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40AC1" w14:textId="77777777" w:rsidR="00D85C84" w:rsidRPr="00D85C84" w:rsidRDefault="00D85C84" w:rsidP="00D85C84">
      <w:r w:rsidRPr="00D85C84">
        <w:t>Hello,</w:t>
      </w:r>
    </w:p>
    <w:p w14:paraId="7E024CE7" w14:textId="77777777" w:rsidR="00D85C84" w:rsidRPr="00D85C84" w:rsidRDefault="00D85C84" w:rsidP="00D85C84">
      <w:r w:rsidRPr="00D85C84">
        <w:t> I would like to add the following comments:</w:t>
      </w:r>
    </w:p>
    <w:p w14:paraId="394D2EBB" w14:textId="77777777" w:rsidR="00D85C84" w:rsidRPr="00D85C84" w:rsidRDefault="00D85C84" w:rsidP="00D85C84">
      <w:r w:rsidRPr="00D85C84">
        <w:t> </w:t>
      </w:r>
    </w:p>
    <w:p w14:paraId="61069CAA" w14:textId="77777777" w:rsidR="00D85C84" w:rsidRPr="00D85C84" w:rsidRDefault="00D85C84" w:rsidP="00D85C84">
      <w:proofErr w:type="gramStart"/>
      <w:r w:rsidRPr="00D85C84">
        <w:t>Massachusetts</w:t>
      </w:r>
      <w:proofErr w:type="gramEnd"/>
      <w:r w:rsidRPr="00D85C84">
        <w:t xml:space="preserve"> please </w:t>
      </w:r>
      <w:proofErr w:type="gramStart"/>
      <w:r w:rsidRPr="00D85C84">
        <w:t>model</w:t>
      </w:r>
      <w:proofErr w:type="gramEnd"/>
      <w:r w:rsidRPr="00D85C84">
        <w:t xml:space="preserve"> safety legislation after this recently signed California Bill:</w:t>
      </w:r>
    </w:p>
    <w:p w14:paraId="55B512B4" w14:textId="77777777" w:rsidR="00D85C84" w:rsidRPr="00D85C84" w:rsidRDefault="00D85C84" w:rsidP="00D85C84">
      <w:r w:rsidRPr="00D85C84">
        <w:t> </w:t>
      </w:r>
    </w:p>
    <w:p w14:paraId="1E9B6147" w14:textId="77777777" w:rsidR="00D85C84" w:rsidRPr="00D85C84" w:rsidRDefault="00D85C84" w:rsidP="00D85C84">
      <w:r w:rsidRPr="00D85C84">
        <w:t>Local Fire Chiefs involved in BESS sitings:</w:t>
      </w:r>
    </w:p>
    <w:p w14:paraId="49EFAB1F" w14:textId="77777777" w:rsidR="00D85C84" w:rsidRPr="00D85C84" w:rsidRDefault="00D85C84" w:rsidP="00D85C84">
      <w:r w:rsidRPr="00D85C84">
        <w:t> </w:t>
      </w:r>
    </w:p>
    <w:tbl>
      <w:tblPr>
        <w:tblW w:w="4500" w:type="dxa"/>
        <w:shd w:val="clear" w:color="auto" w:fill="0D366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</w:tblGrid>
      <w:tr w:rsidR="00D85C84" w:rsidRPr="00D85C84" w14:paraId="1DC610B4" w14:textId="77777777">
        <w:tc>
          <w:tcPr>
            <w:tcW w:w="0" w:type="auto"/>
            <w:shd w:val="clear" w:color="auto" w:fill="0D3667"/>
            <w:vAlign w:val="center"/>
            <w:hideMark/>
          </w:tcPr>
          <w:p w14:paraId="0A84A54C" w14:textId="388EA81C" w:rsidR="00D85C84" w:rsidRPr="00D85C84" w:rsidRDefault="00D85C84" w:rsidP="00D85C84">
            <w:r w:rsidRPr="00D85C84">
              <w:drawing>
                <wp:inline distT="0" distB="0" distL="0" distR="0" wp14:anchorId="56225421" wp14:editId="599548DF">
                  <wp:extent cx="2857500" cy="1493520"/>
                  <wp:effectExtent l="0" t="0" r="0" b="0"/>
                  <wp:docPr id="816300191" name="Picture 2" descr="A blue and white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6300191" name="Picture 2" descr="A blue and white logo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5C84" w:rsidRPr="00D85C84" w14:paraId="7685A79C" w14:textId="77777777">
        <w:tc>
          <w:tcPr>
            <w:tcW w:w="0" w:type="auto"/>
            <w:shd w:val="clear" w:color="auto" w:fill="0D3667"/>
            <w:vAlign w:val="center"/>
            <w:hideMark/>
          </w:tcPr>
          <w:tbl>
            <w:tblPr>
              <w:tblW w:w="4500" w:type="dxa"/>
              <w:tblCellSpacing w:w="0" w:type="dxa"/>
              <w:shd w:val="clear" w:color="auto" w:fill="0D3667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00"/>
            </w:tblGrid>
            <w:tr w:rsidR="00D85C84" w:rsidRPr="00D85C84" w14:paraId="4EC69B59" w14:textId="77777777">
              <w:trPr>
                <w:tblCellSpacing w:w="0" w:type="dxa"/>
              </w:trPr>
              <w:tc>
                <w:tcPr>
                  <w:tcW w:w="0" w:type="auto"/>
                  <w:shd w:val="clear" w:color="auto" w:fill="0D3667"/>
                  <w:tcMar>
                    <w:top w:w="120" w:type="dxa"/>
                    <w:left w:w="0" w:type="dxa"/>
                    <w:bottom w:w="120" w:type="dxa"/>
                    <w:right w:w="0" w:type="dxa"/>
                  </w:tcMar>
                  <w:vAlign w:val="center"/>
                  <w:hideMark/>
                </w:tcPr>
                <w:p w14:paraId="527B96CA" w14:textId="77777777" w:rsidR="00D85C84" w:rsidRPr="00D85C84" w:rsidRDefault="00D85C84" w:rsidP="00D85C84">
                  <w:hyperlink r:id="rId8" w:tooltip="https://urldefense.com/v3/__https:/sd17.senate.ca.gov/news/governor-newsom-signs-legislation-enhance-battery-storage-safety__;!!CPANwP4y!SXtYMW53kdBPtXxfpZGbjft6pUarCRH7VoWPfaDFzVX3VZY9-8LAWvOUAJSw-iDO6pCzP_ZXvxzZKqNQTkB0wrk$" w:history="1">
                    <w:r w:rsidRPr="00D85C84">
                      <w:rPr>
                        <w:rStyle w:val="Hyperlink"/>
                      </w:rPr>
                      <w:t>Governor Newsom Signs Legislation to Enhance Battery Storage Safety</w:t>
                    </w:r>
                  </w:hyperlink>
                </w:p>
                <w:p w14:paraId="6A54B592" w14:textId="77777777" w:rsidR="00D85C84" w:rsidRPr="00D85C84" w:rsidRDefault="00D85C84" w:rsidP="00D85C84">
                  <w:hyperlink r:id="rId9" w:tooltip="https://urldefense.com/v3/__https:/sd17.senate.ca.gov/news/governor-newsom-signs-legislation-enhance-battery-storage-safety__;!!CPANwP4y!SXtYMW53kdBPtXxfpZGbjft6pUarCRH7VoWPfaDFzVX3VZY9-8LAWvOUAJSw-iDO6pCzP_ZXvxzZKqNQTkB0wrk$" w:history="1">
                    <w:r w:rsidRPr="00D85C84">
                      <w:rPr>
                        <w:rStyle w:val="Hyperlink"/>
                      </w:rPr>
                      <w:t>senate.ca.gov</w:t>
                    </w:r>
                  </w:hyperlink>
                </w:p>
              </w:tc>
            </w:tr>
          </w:tbl>
          <w:p w14:paraId="34428218" w14:textId="77777777" w:rsidR="00D85C84" w:rsidRPr="00D85C84" w:rsidRDefault="00D85C84" w:rsidP="00D85C84"/>
        </w:tc>
      </w:tr>
    </w:tbl>
    <w:p w14:paraId="007C0429" w14:textId="77777777" w:rsidR="00D85C84" w:rsidRPr="00D85C84" w:rsidRDefault="00D85C84" w:rsidP="00D85C84">
      <w:r w:rsidRPr="00D85C84">
        <w:t> </w:t>
      </w:r>
    </w:p>
    <w:p w14:paraId="30B84F5E" w14:textId="77777777" w:rsidR="00D85C84" w:rsidRPr="00D85C84" w:rsidRDefault="00D85C84" w:rsidP="00D85C84">
      <w:r w:rsidRPr="00D85C84">
        <w:t> </w:t>
      </w:r>
    </w:p>
    <w:p w14:paraId="1FDB4530" w14:textId="77777777" w:rsidR="00656524" w:rsidRPr="00656524" w:rsidRDefault="00656524" w:rsidP="00656524">
      <w:r w:rsidRPr="00656524">
        <w:t>Thank you,</w:t>
      </w:r>
    </w:p>
    <w:p w14:paraId="39F9F910" w14:textId="77777777" w:rsidR="00656524" w:rsidRPr="00656524" w:rsidRDefault="00656524" w:rsidP="00656524">
      <w:r w:rsidRPr="00656524">
        <w:t> </w:t>
      </w:r>
    </w:p>
    <w:p w14:paraId="45D49E3F" w14:textId="77777777" w:rsidR="00656524" w:rsidRDefault="00656524" w:rsidP="00656524">
      <w:r w:rsidRPr="00656524">
        <w:t>Sheila Lynch-</w:t>
      </w:r>
      <w:proofErr w:type="spellStart"/>
      <w:r w:rsidRPr="00656524">
        <w:t>Benttinen</w:t>
      </w:r>
      <w:proofErr w:type="spellEnd"/>
    </w:p>
    <w:p w14:paraId="7CD6877B" w14:textId="77777777" w:rsidR="00656524" w:rsidRPr="00656524" w:rsidRDefault="00656524" w:rsidP="00656524"/>
    <w:p w14:paraId="02681F99" w14:textId="77777777" w:rsidR="00656524" w:rsidRPr="00656524" w:rsidRDefault="00656524" w:rsidP="00656524">
      <w:r w:rsidRPr="00656524">
        <w:t>Hello,</w:t>
      </w:r>
    </w:p>
    <w:p w14:paraId="1E4D445D" w14:textId="29C9A503" w:rsidR="00D85C84" w:rsidRPr="00D85C84" w:rsidRDefault="00D85C84" w:rsidP="00D85C84"/>
    <w:p w14:paraId="15446ABF" w14:textId="77777777" w:rsidR="00D85C84" w:rsidRPr="00D85C84" w:rsidRDefault="00D85C84" w:rsidP="00D85C84">
      <w:r w:rsidRPr="00D85C84">
        <w:t>I would like to comment on the model bylaw for BESS.</w:t>
      </w:r>
    </w:p>
    <w:p w14:paraId="7CBFD562" w14:textId="77777777" w:rsidR="00D85C84" w:rsidRPr="00D85C84" w:rsidRDefault="00D85C84" w:rsidP="00D85C84">
      <w:r w:rsidRPr="00D85C84">
        <w:t> </w:t>
      </w:r>
    </w:p>
    <w:p w14:paraId="666A130D" w14:textId="77777777" w:rsidR="00D85C84" w:rsidRPr="00D85C84" w:rsidRDefault="00D85C84" w:rsidP="00D85C84">
      <w:r w:rsidRPr="00D85C84">
        <w:t>In California recently Solana County modeled their new bylaws.</w:t>
      </w:r>
    </w:p>
    <w:p w14:paraId="0E69BCB5" w14:textId="77777777" w:rsidR="00D85C84" w:rsidRPr="00D85C84" w:rsidRDefault="00D85C84" w:rsidP="00D85C84">
      <w:r w:rsidRPr="00D85C84">
        <w:t> </w:t>
      </w:r>
    </w:p>
    <w:p w14:paraId="09791D36" w14:textId="77777777" w:rsidR="00D85C84" w:rsidRPr="00D85C84" w:rsidRDefault="00D85C84" w:rsidP="00D85C84">
      <w:r w:rsidRPr="00D85C84">
        <w:t> </w:t>
      </w:r>
    </w:p>
    <w:tbl>
      <w:tblPr>
        <w:tblW w:w="4500" w:type="dxa"/>
        <w:shd w:val="clear" w:color="auto" w:fill="A7ABA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</w:tblGrid>
      <w:tr w:rsidR="00D85C84" w:rsidRPr="00D85C84" w14:paraId="04947627" w14:textId="77777777">
        <w:tc>
          <w:tcPr>
            <w:tcW w:w="0" w:type="auto"/>
            <w:shd w:val="clear" w:color="auto" w:fill="A7ABA7"/>
            <w:vAlign w:val="center"/>
            <w:hideMark/>
          </w:tcPr>
          <w:p w14:paraId="06624F9A" w14:textId="77777777" w:rsidR="00D85C84" w:rsidRPr="00D85C84" w:rsidRDefault="00D85C84" w:rsidP="00D85C84">
            <w:r w:rsidRPr="00D85C84">
              <w:t>&lt;image003.jpg&gt;</w:t>
            </w:r>
          </w:p>
        </w:tc>
      </w:tr>
      <w:tr w:rsidR="00D85C84" w:rsidRPr="00D85C84" w14:paraId="275E9532" w14:textId="77777777">
        <w:tc>
          <w:tcPr>
            <w:tcW w:w="0" w:type="auto"/>
            <w:shd w:val="clear" w:color="auto" w:fill="A7ABA7"/>
            <w:vAlign w:val="center"/>
            <w:hideMark/>
          </w:tcPr>
          <w:tbl>
            <w:tblPr>
              <w:tblW w:w="4500" w:type="dxa"/>
              <w:tblCellSpacing w:w="0" w:type="dxa"/>
              <w:shd w:val="clear" w:color="auto" w:fill="A7ABA7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00"/>
            </w:tblGrid>
            <w:tr w:rsidR="00D85C84" w:rsidRPr="00D85C84" w14:paraId="27BE2427" w14:textId="77777777">
              <w:trPr>
                <w:tblCellSpacing w:w="0" w:type="dxa"/>
              </w:trPr>
              <w:tc>
                <w:tcPr>
                  <w:tcW w:w="0" w:type="auto"/>
                  <w:shd w:val="clear" w:color="auto" w:fill="A7ABA7"/>
                  <w:tcMar>
                    <w:top w:w="120" w:type="dxa"/>
                    <w:left w:w="0" w:type="dxa"/>
                    <w:bottom w:w="120" w:type="dxa"/>
                    <w:right w:w="0" w:type="dxa"/>
                  </w:tcMar>
                  <w:vAlign w:val="center"/>
                  <w:hideMark/>
                </w:tcPr>
                <w:p w14:paraId="4E857A47" w14:textId="77777777" w:rsidR="00D85C84" w:rsidRPr="00D85C84" w:rsidRDefault="00D85C84" w:rsidP="00D85C84">
                  <w:hyperlink r:id="rId10" w:tooltip="https://urldefense.com/v3/__https:/www.dailyrepublic.com/news/county-planning-commission-approves-bess-code-changes/article_48413394-c5db-46a0-8051-a131b82615e9.html__;!!CPANwP4y!QU7jkZj9bMUf9ygrq2gWzDYrTq7NtOmqC7tXX-Ad6xdQFKGNvErBpopvqE_C4dvVDGeSZhQ3hr4zbeXKyng8Q3I$" w:history="1">
                    <w:r w:rsidRPr="00D85C84">
                      <w:rPr>
                        <w:rStyle w:val="Hyperlink"/>
                      </w:rPr>
                      <w:t>County Planning Commission approves BESS code changes</w:t>
                    </w:r>
                  </w:hyperlink>
                </w:p>
                <w:p w14:paraId="71B0D3E6" w14:textId="77777777" w:rsidR="00D85C84" w:rsidRPr="00D85C84" w:rsidRDefault="00D85C84" w:rsidP="00D85C84">
                  <w:hyperlink r:id="rId11" w:tooltip="https://urldefense.com/v3/__https:/www.dailyrepublic.com/news/county-planning-commission-approves-bess-code-changes/article_48413394-c5db-46a0-8051-a131b82615e9.html__;!!CPANwP4y!QU7jkZj9bMUf9ygrq2gWzDYrTq7NtOmqC7tXX-Ad6xdQFKGNvErBpopvqE_C4dvVDGeSZhQ3hr4zbeXKyng8Q3I$" w:history="1">
                    <w:r w:rsidRPr="00D85C84">
                      <w:rPr>
                        <w:rStyle w:val="Hyperlink"/>
                      </w:rPr>
                      <w:t>dailyrepublic.com</w:t>
                    </w:r>
                  </w:hyperlink>
                </w:p>
              </w:tc>
            </w:tr>
          </w:tbl>
          <w:p w14:paraId="447DC0E9" w14:textId="77777777" w:rsidR="00D85C84" w:rsidRPr="00D85C84" w:rsidRDefault="00D85C84" w:rsidP="00D85C84"/>
        </w:tc>
      </w:tr>
    </w:tbl>
    <w:p w14:paraId="728E5DE0" w14:textId="77777777" w:rsidR="00D85C84" w:rsidRPr="00D85C84" w:rsidRDefault="00D85C84" w:rsidP="00D85C84">
      <w:r w:rsidRPr="00D85C84">
        <w:t> </w:t>
      </w:r>
    </w:p>
    <w:p w14:paraId="5AB45BDA" w14:textId="77777777" w:rsidR="00D85C84" w:rsidRPr="00D85C84" w:rsidRDefault="00D85C84" w:rsidP="00D85C84">
      <w:r w:rsidRPr="00D85C84">
        <w:t> </w:t>
      </w:r>
    </w:p>
    <w:p w14:paraId="54348F3D" w14:textId="77777777" w:rsidR="00D85C84" w:rsidRPr="00D85C84" w:rsidRDefault="00D85C84" w:rsidP="00D85C84">
      <w:r w:rsidRPr="00D85C84">
        <w:t> </w:t>
      </w:r>
    </w:p>
    <w:p w14:paraId="7F67F737" w14:textId="77777777" w:rsidR="00D85C84" w:rsidRPr="00D85C84" w:rsidRDefault="00D85C84" w:rsidP="00D85C84">
      <w:proofErr w:type="gramStart"/>
      <w:r w:rsidRPr="00D85C84">
        <w:t>In particular I</w:t>
      </w:r>
      <w:proofErr w:type="gramEnd"/>
      <w:r w:rsidRPr="00D85C84">
        <w:t xml:space="preserve"> think Massachusetts should adopt </w:t>
      </w:r>
      <w:proofErr w:type="gramStart"/>
      <w:r w:rsidRPr="00D85C84">
        <w:t>a</w:t>
      </w:r>
      <w:proofErr w:type="gramEnd"/>
      <w:r w:rsidRPr="00D85C84">
        <w:t xml:space="preserve"> at least </w:t>
      </w:r>
      <w:proofErr w:type="gramStart"/>
      <w:r w:rsidRPr="00D85C84">
        <w:t>1,000 foot</w:t>
      </w:r>
      <w:proofErr w:type="gramEnd"/>
      <w:r w:rsidRPr="00D85C84">
        <w:t xml:space="preserve"> setback from </w:t>
      </w:r>
    </w:p>
    <w:p w14:paraId="5283F3F0" w14:textId="77777777" w:rsidR="00D85C84" w:rsidRPr="00D85C84" w:rsidRDefault="00D85C84" w:rsidP="00D85C84">
      <w:r w:rsidRPr="00D85C84">
        <w:t xml:space="preserve">major transportation highways, if not more.  A California BESS fire shut down </w:t>
      </w:r>
      <w:proofErr w:type="spellStart"/>
      <w:r w:rsidRPr="00D85C84">
        <w:t>Rte</w:t>
      </w:r>
      <w:proofErr w:type="spellEnd"/>
      <w:r w:rsidRPr="00D85C84">
        <w:t xml:space="preserve"> 1 for</w:t>
      </w:r>
    </w:p>
    <w:p w14:paraId="2B321AE0" w14:textId="77777777" w:rsidR="00D85C84" w:rsidRPr="00D85C84" w:rsidRDefault="00D85C84" w:rsidP="00D85C84">
      <w:r w:rsidRPr="00D85C84">
        <w:t>three days while it burned out, which is protocol.</w:t>
      </w:r>
    </w:p>
    <w:p w14:paraId="3C3DD14D" w14:textId="77777777" w:rsidR="00D85C84" w:rsidRPr="00D85C84" w:rsidRDefault="00D85C84" w:rsidP="00D85C84">
      <w:r w:rsidRPr="00D85C84">
        <w:t> </w:t>
      </w:r>
    </w:p>
    <w:p w14:paraId="2A934D37" w14:textId="77777777" w:rsidR="00D85C84" w:rsidRPr="00D85C84" w:rsidRDefault="00D85C84" w:rsidP="00D85C84">
      <w:r w:rsidRPr="00D85C84">
        <w:t xml:space="preserve">Duxbury now has a proposed Tier 2 BESS 200 feet from </w:t>
      </w:r>
      <w:proofErr w:type="spellStart"/>
      <w:r w:rsidRPr="00D85C84">
        <w:t>Rte</w:t>
      </w:r>
      <w:proofErr w:type="spellEnd"/>
      <w:r w:rsidRPr="00D85C84">
        <w:t xml:space="preserve"> 3!</w:t>
      </w:r>
    </w:p>
    <w:p w14:paraId="70061370" w14:textId="77777777" w:rsidR="00D85C84" w:rsidRPr="00D85C84" w:rsidRDefault="00D85C84" w:rsidP="00D85C84">
      <w:r w:rsidRPr="00D85C84">
        <w:t> </w:t>
      </w:r>
    </w:p>
    <w:p w14:paraId="3424B570" w14:textId="77777777" w:rsidR="00D85C84" w:rsidRPr="00D85C84" w:rsidRDefault="00D85C84" w:rsidP="00D85C84">
      <w:r w:rsidRPr="00D85C84">
        <w:t xml:space="preserve">Can you imagine shutting down </w:t>
      </w:r>
      <w:proofErr w:type="spellStart"/>
      <w:r w:rsidRPr="00D85C84">
        <w:t>Rte</w:t>
      </w:r>
      <w:proofErr w:type="spellEnd"/>
      <w:r w:rsidRPr="00D85C84">
        <w:t xml:space="preserve"> 3 for three days, chaos would ensue.</w:t>
      </w:r>
    </w:p>
    <w:p w14:paraId="7F514600" w14:textId="77777777" w:rsidR="00D85C84" w:rsidRPr="00D85C84" w:rsidRDefault="00D85C84" w:rsidP="00D85C84">
      <w:r w:rsidRPr="00D85C84">
        <w:t> </w:t>
      </w:r>
    </w:p>
    <w:p w14:paraId="6BF776AB" w14:textId="77777777" w:rsidR="00D85C84" w:rsidRPr="00D85C84" w:rsidRDefault="00D85C84" w:rsidP="00D85C84">
      <w:r w:rsidRPr="00D85C84">
        <w:t xml:space="preserve">EPA recently came out with guidelines on Aug. 21, </w:t>
      </w:r>
      <w:proofErr w:type="gramStart"/>
      <w:r w:rsidRPr="00D85C84">
        <w:t>2025</w:t>
      </w:r>
      <w:proofErr w:type="gramEnd"/>
      <w:r w:rsidRPr="00D85C84">
        <w:t xml:space="preserve"> for a </w:t>
      </w:r>
      <w:proofErr w:type="gramStart"/>
      <w:r w:rsidRPr="00D85C84">
        <w:t>330 foot</w:t>
      </w:r>
      <w:proofErr w:type="gramEnd"/>
      <w:r w:rsidRPr="00D85C84">
        <w:t xml:space="preserve"> isolation zone around a BESS fire</w:t>
      </w:r>
    </w:p>
    <w:p w14:paraId="0F9063F4" w14:textId="77777777" w:rsidR="00D85C84" w:rsidRPr="00D85C84" w:rsidRDefault="00D85C84" w:rsidP="00D85C84">
      <w:r w:rsidRPr="00D85C84">
        <w:t>That would put the zone in Route 3!</w:t>
      </w:r>
    </w:p>
    <w:p w14:paraId="3157356C" w14:textId="77777777" w:rsidR="00D85C84" w:rsidRPr="00D85C84" w:rsidRDefault="00D85C84" w:rsidP="00D85C84">
      <w:r w:rsidRPr="00D85C84">
        <w:t> </w:t>
      </w:r>
    </w:p>
    <w:tbl>
      <w:tblPr>
        <w:tblW w:w="4500" w:type="dxa"/>
        <w:shd w:val="clear" w:color="auto" w:fill="1D431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</w:tblGrid>
      <w:tr w:rsidR="00D85C84" w:rsidRPr="00D85C84" w14:paraId="6E71ADBC" w14:textId="77777777">
        <w:tc>
          <w:tcPr>
            <w:tcW w:w="0" w:type="auto"/>
            <w:shd w:val="clear" w:color="auto" w:fill="1D4317"/>
            <w:vAlign w:val="center"/>
            <w:hideMark/>
          </w:tcPr>
          <w:p w14:paraId="79A94965" w14:textId="77777777" w:rsidR="00D85C84" w:rsidRPr="00D85C84" w:rsidRDefault="00D85C84" w:rsidP="00D85C84">
            <w:r w:rsidRPr="00D85C84">
              <w:t>&lt;image004.jpg&gt;</w:t>
            </w:r>
          </w:p>
        </w:tc>
      </w:tr>
      <w:tr w:rsidR="00D85C84" w:rsidRPr="00D85C84" w14:paraId="6F9C1A48" w14:textId="77777777">
        <w:tc>
          <w:tcPr>
            <w:tcW w:w="0" w:type="auto"/>
            <w:shd w:val="clear" w:color="auto" w:fill="1D4317"/>
            <w:vAlign w:val="center"/>
            <w:hideMark/>
          </w:tcPr>
          <w:tbl>
            <w:tblPr>
              <w:tblW w:w="4500" w:type="dxa"/>
              <w:tblCellSpacing w:w="0" w:type="dxa"/>
              <w:shd w:val="clear" w:color="auto" w:fill="1D4317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00"/>
            </w:tblGrid>
            <w:tr w:rsidR="00D85C84" w:rsidRPr="00D85C84" w14:paraId="56D924A6" w14:textId="77777777">
              <w:trPr>
                <w:tblCellSpacing w:w="0" w:type="dxa"/>
              </w:trPr>
              <w:tc>
                <w:tcPr>
                  <w:tcW w:w="0" w:type="auto"/>
                  <w:shd w:val="clear" w:color="auto" w:fill="1D4317"/>
                  <w:tcMar>
                    <w:top w:w="120" w:type="dxa"/>
                    <w:left w:w="0" w:type="dxa"/>
                    <w:bottom w:w="120" w:type="dxa"/>
                    <w:right w:w="0" w:type="dxa"/>
                  </w:tcMar>
                  <w:vAlign w:val="center"/>
                  <w:hideMark/>
                </w:tcPr>
                <w:p w14:paraId="1A2303DA" w14:textId="77777777" w:rsidR="00D85C84" w:rsidRPr="00D85C84" w:rsidRDefault="00D85C84" w:rsidP="00D85C84">
                  <w:hyperlink r:id="rId12" w:tooltip="https://urldefense.com/v3/__https:/www.epa.gov/electronics-batteries-management/battery-energy-storage-systems-main-considerations-safe__;!!CPANwP4y!QU7jkZj9bMUf9ygrq2gWzDYrTq7NtOmqC7tXX-Ad6xdQFKGNvErBpopvqE_C4dvVDGeSZhQ3hr4zbeXK1okDlBE$" w:history="1">
                    <w:r w:rsidRPr="00D85C84">
                      <w:rPr>
                        <w:rStyle w:val="Hyperlink"/>
                      </w:rPr>
                      <w:t>Battery Energy Storage Systems: Main Considerations for Safe Installation and Incident Response | US EPA</w:t>
                    </w:r>
                  </w:hyperlink>
                </w:p>
                <w:p w14:paraId="4C579417" w14:textId="77777777" w:rsidR="00D85C84" w:rsidRPr="00D85C84" w:rsidRDefault="00D85C84" w:rsidP="00D85C84">
                  <w:hyperlink r:id="rId13" w:tooltip="https://urldefense.com/v3/__https:/www.epa.gov/electronics-batteries-management/battery-energy-storage-systems-main-considerations-safe__;!!CPANwP4y!QU7jkZj9bMUf9ygrq2gWzDYrTq7NtOmqC7tXX-Ad6xdQFKGNvErBpopvqE_C4dvVDGeSZhQ3hr4zbeXK1okDlBE$" w:history="1">
                    <w:r w:rsidRPr="00D85C84">
                      <w:rPr>
                        <w:rStyle w:val="Hyperlink"/>
                      </w:rPr>
                      <w:t>epa.gov</w:t>
                    </w:r>
                  </w:hyperlink>
                </w:p>
              </w:tc>
            </w:tr>
          </w:tbl>
          <w:p w14:paraId="635FDC87" w14:textId="77777777" w:rsidR="00D85C84" w:rsidRPr="00D85C84" w:rsidRDefault="00D85C84" w:rsidP="00D85C84"/>
        </w:tc>
      </w:tr>
    </w:tbl>
    <w:p w14:paraId="52A923EE" w14:textId="77777777" w:rsidR="00D85C84" w:rsidRPr="00D85C84" w:rsidRDefault="00D85C84" w:rsidP="00D85C84">
      <w:r w:rsidRPr="00D85C84">
        <w:t> </w:t>
      </w:r>
    </w:p>
    <w:p w14:paraId="3DD45154" w14:textId="77777777" w:rsidR="00D85C84" w:rsidRPr="00D85C84" w:rsidRDefault="00D85C84" w:rsidP="00D85C84">
      <w:r w:rsidRPr="00D85C84">
        <w:t> </w:t>
      </w:r>
    </w:p>
    <w:p w14:paraId="1540E4A0" w14:textId="77777777" w:rsidR="00D85C84" w:rsidRPr="00D85C84" w:rsidRDefault="00D85C84" w:rsidP="00D85C84">
      <w:r w:rsidRPr="00D85C84">
        <w:t> </w:t>
      </w:r>
    </w:p>
    <w:p w14:paraId="758F912F" w14:textId="77777777" w:rsidR="00D85C84" w:rsidRPr="00D85C84" w:rsidRDefault="00D85C84" w:rsidP="00D85C84">
      <w:r w:rsidRPr="00D85C84">
        <w:t>Please take clues from other areas with more experience and do not let a BESS</w:t>
      </w:r>
    </w:p>
    <w:p w14:paraId="1FC1A7B8" w14:textId="77777777" w:rsidR="00D85C84" w:rsidRPr="00D85C84" w:rsidRDefault="00D85C84" w:rsidP="00D85C84">
      <w:r w:rsidRPr="00D85C84">
        <w:t>be sited near a major highway.</w:t>
      </w:r>
    </w:p>
    <w:p w14:paraId="634C0A32" w14:textId="77777777" w:rsidR="00D85C84" w:rsidRPr="00D85C84" w:rsidRDefault="00D85C84" w:rsidP="00D85C84">
      <w:r w:rsidRPr="00D85C84">
        <w:t> </w:t>
      </w:r>
    </w:p>
    <w:p w14:paraId="772FFD86" w14:textId="77777777" w:rsidR="00D85C84" w:rsidRPr="00D85C84" w:rsidRDefault="00D85C84" w:rsidP="00D85C84">
      <w:r w:rsidRPr="00D85C84">
        <w:t>Sincerely,</w:t>
      </w:r>
    </w:p>
    <w:p w14:paraId="071DE3F6" w14:textId="77777777" w:rsidR="00D85C84" w:rsidRPr="00D85C84" w:rsidRDefault="00D85C84" w:rsidP="00D85C84">
      <w:r w:rsidRPr="00D85C84">
        <w:t> </w:t>
      </w:r>
    </w:p>
    <w:p w14:paraId="20BF0599" w14:textId="77777777" w:rsidR="00D85C84" w:rsidRPr="00D85C84" w:rsidRDefault="00D85C84" w:rsidP="00D85C84">
      <w:r w:rsidRPr="00D85C84">
        <w:t>Sheila Lynch-</w:t>
      </w:r>
      <w:proofErr w:type="spellStart"/>
      <w:r w:rsidRPr="00D85C84">
        <w:t>benttinen</w:t>
      </w:r>
      <w:proofErr w:type="spellEnd"/>
    </w:p>
    <w:p w14:paraId="5B467F05" w14:textId="77777777" w:rsidR="00D85C84" w:rsidRPr="00D85C84" w:rsidRDefault="00D85C84" w:rsidP="00D85C84">
      <w:r w:rsidRPr="00D85C84">
        <w:t>344 West St.</w:t>
      </w:r>
    </w:p>
    <w:p w14:paraId="3A83C4C0" w14:textId="77777777" w:rsidR="00D85C84" w:rsidRPr="00D85C84" w:rsidRDefault="00D85C84" w:rsidP="00D85C84">
      <w:r w:rsidRPr="00D85C84">
        <w:t>Duxbury, MA 02332  </w:t>
      </w:r>
    </w:p>
    <w:p w14:paraId="2C078E63" w14:textId="77777777" w:rsidR="00F62468" w:rsidRDefault="00F62468"/>
    <w:sectPr w:rsidR="00F624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765B3E"/>
    <w:rsid w:val="00656524"/>
    <w:rsid w:val="00A20BE6"/>
    <w:rsid w:val="00C764AD"/>
    <w:rsid w:val="00D85C84"/>
    <w:rsid w:val="00F62468"/>
    <w:rsid w:val="5676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65B3E"/>
  <w15:chartTrackingRefBased/>
  <w15:docId w15:val="{6EC2DC31-C6FD-4F7A-A860-18B8B0AE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85C8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5C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com/v3/__https:/sd17.senate.ca.gov/news/governor-newsom-signs-legislation-enhance-battery-storage-safety__;!!CPANwP4y!SXtYMW53kdBPtXxfpZGbjft6pUarCRH7VoWPfaDFzVX3VZY9-8LAWvOUAJSw-iDO6pCzP_ZXvxzZKqNQTkB0wrk$" TargetMode="External"/><Relationship Id="rId13" Type="http://schemas.openxmlformats.org/officeDocument/2006/relationships/hyperlink" Target="https://urldefense.com/v3/__https:/www.epa.gov/electronics-batteries-management/battery-energy-storage-systems-main-considerations-safe__;!!CPANwP4y!QU7jkZj9bMUf9ygrq2gWzDYrTq7NtOmqC7tXX-Ad6xdQFKGNvErBpopvqE_C4dvVDGeSZhQ3hr4zbeXK1okDlBE$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yperlink" Target="https://urldefense.com/v3/__https:/www.epa.gov/electronics-batteries-management/battery-energy-storage-systems-main-considerations-safe__;!!CPANwP4y!QU7jkZj9bMUf9ygrq2gWzDYrTq7NtOmqC7tXX-Ad6xdQFKGNvErBpopvqE_C4dvVDGeSZhQ3hr4zbeXK1okDlBE$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ldefense.com/v3/__https:/www.dailyrepublic.com/news/county-planning-commission-approves-bess-code-changes/article_48413394-c5db-46a0-8051-a131b82615e9.html__;!!CPANwP4y!QU7jkZj9bMUf9ygrq2gWzDYrTq7NtOmqC7tXX-Ad6xdQFKGNvErBpopvqE_C4dvVDGeSZhQ3hr4zbeXKyng8Q3I$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urldefense.com/v3/__https:/www.dailyrepublic.com/news/county-planning-commission-approves-bess-code-changes/article_48413394-c5db-46a0-8051-a131b82615e9.html__;!!CPANwP4y!QU7jkZj9bMUf9ygrq2gWzDYrTq7NtOmqC7tXX-Ad6xdQFKGNvErBpopvqE_C4dvVDGeSZhQ3hr4zbeXKyng8Q3I$" TargetMode="External"/><Relationship Id="rId4" Type="http://schemas.openxmlformats.org/officeDocument/2006/relationships/styles" Target="styles.xml"/><Relationship Id="rId9" Type="http://schemas.openxmlformats.org/officeDocument/2006/relationships/hyperlink" Target="https://urldefense.com/v3/__https:/sd17.senate.ca.gov/news/governor-newsom-signs-legislation-enhance-battery-storage-safety__;!!CPANwP4y!SXtYMW53kdBPtXxfpZGbjft6pUarCRH7VoWPfaDFzVX3VZY9-8LAWvOUAJSw-iDO6pCzP_ZXvxzZKqNQTkB0wrk$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DCA8058B8DE446B0CE8778AD7514A1" ma:contentTypeVersion="16" ma:contentTypeDescription="Create a new document." ma:contentTypeScope="" ma:versionID="15dd67a27676ef9c708763c018579da2">
  <xsd:schema xmlns:xsd="http://www.w3.org/2001/XMLSchema" xmlns:xs="http://www.w3.org/2001/XMLSchema" xmlns:p="http://schemas.microsoft.com/office/2006/metadata/properties" xmlns:ns2="d52c01ff-9397-4e4c-ae31-bed8641d010e" xmlns:ns3="a4016dea-12d1-4501-ada0-fddfbf71bb28" targetNamespace="http://schemas.microsoft.com/office/2006/metadata/properties" ma:root="true" ma:fieldsID="f2b224be24872d580dcbfbab286dcddd" ns2:_="" ns3:_="">
    <xsd:import namespace="d52c01ff-9397-4e4c-ae31-bed8641d010e"/>
    <xsd:import namespace="a4016dea-12d1-4501-ada0-fddfbf71bb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01ff-9397-4e4c-ae31-bed8641d01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f123c60-6d59-4beb-a46f-4c7d903a1f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016dea-12d1-4501-ada0-fddfbf71bb2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fda24a3-4439-4dc2-9e7c-f73967123019}" ma:internalName="TaxCatchAll" ma:showField="CatchAllData" ma:web="a4016dea-12d1-4501-ada0-fddfbf71bb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016dea-12d1-4501-ada0-fddfbf71bb28" xsi:nil="true"/>
    <lcf76f155ced4ddcb4097134ff3c332f xmlns="d52c01ff-9397-4e4c-ae31-bed8641d010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AE6DEA-810F-45AD-8309-7A68A5D16386}"/>
</file>

<file path=customXml/itemProps2.xml><?xml version="1.0" encoding="utf-8"?>
<ds:datastoreItem xmlns:ds="http://schemas.openxmlformats.org/officeDocument/2006/customXml" ds:itemID="{54DB890F-1944-4FC8-9C22-071EAE98AB25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36ee193-4e10-4517-8b36-6cf7b3391d7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A85D721-908F-436E-9931-CF8AB3D8C9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659</Words>
  <Characters>3759</Characters>
  <Application>Microsoft Office Word</Application>
  <DocSecurity>0</DocSecurity>
  <Lines>31</Lines>
  <Paragraphs>8</Paragraphs>
  <ScaleCrop>false</ScaleCrop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 Brown</dc:creator>
  <cp:keywords/>
  <dc:description/>
  <cp:lastModifiedBy>Cal Brown</cp:lastModifiedBy>
  <cp:revision>4</cp:revision>
  <dcterms:created xsi:type="dcterms:W3CDTF">2025-12-08T20:56:00Z</dcterms:created>
  <dcterms:modified xsi:type="dcterms:W3CDTF">2025-12-08T20:58:00Z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0x010100FFDCA8058B8DE446B0CE8778AD7514A1</vt:lpwstr>
  </property>
  <property fmtid="{D5CDD505-2E9C-101B-9397-08002B2CF9AE}" pid="3" name="GrammarlyDocumentId">
    <vt:lpwstr>b6f8719d-174b-4f12-a750-778228f154a6</vt:lpwstr>
  </property>
</Properties>
</file>